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544C" w14:textId="39A9EA17" w:rsidR="006615E1" w:rsidRDefault="006615E1" w:rsidP="00661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fldSimple w:instr=" DOCPROPERTY  MtgTitle  \* MERGEFORMAT "/>
      <w:r>
        <w:rPr>
          <w:b/>
          <w:i/>
          <w:noProof/>
          <w:sz w:val="28"/>
        </w:rPr>
        <w:tab/>
      </w:r>
      <w:r w:rsidR="009B3E57" w:rsidRPr="009B3E57">
        <w:rPr>
          <w:b/>
          <w:iCs/>
          <w:noProof/>
          <w:sz w:val="28"/>
        </w:rPr>
        <w:t>R4-2510415</w:t>
      </w:r>
    </w:p>
    <w:p w14:paraId="2E0410B7" w14:textId="74BE8DE6" w:rsidR="004D7E41" w:rsidRPr="006615E1" w:rsidRDefault="006615E1" w:rsidP="006615E1">
      <w:pPr>
        <w:pStyle w:val="CRCoverPage"/>
        <w:outlineLvl w:val="0"/>
        <w:rPr>
          <w:b/>
          <w:noProof/>
          <w:sz w:val="24"/>
        </w:rPr>
      </w:pPr>
      <w:r w:rsidRPr="00A95D32">
        <w:rPr>
          <w:b/>
          <w:noProof/>
          <w:sz w:val="24"/>
        </w:rPr>
        <w:t>Bengaluru</w:t>
      </w:r>
      <w:r>
        <w:rPr>
          <w:b/>
          <w:noProof/>
          <w:sz w:val="24"/>
        </w:rPr>
        <w:t xml:space="preserve">, India </w:t>
      </w:r>
      <w:r>
        <w:rPr>
          <w:b/>
          <w:noProof/>
          <w:sz w:val="24"/>
        </w:rPr>
        <w:fldChar w:fldCharType="begin"/>
      </w:r>
      <w:r w:rsidRPr="00A95D3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A95D3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- 29</w:t>
      </w:r>
      <w:r w:rsidRPr="00A95D3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95D32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4D7E41">
        <w:rPr>
          <w:rFonts w:cs="Arial"/>
          <w:b/>
          <w:sz w:val="24"/>
        </w:rPr>
        <w:br/>
      </w:r>
    </w:p>
    <w:p w14:paraId="6D01FBCB" w14:textId="37E3E75C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F463D8" w:rsidRPr="00F463D8">
        <w:rPr>
          <w:rFonts w:ascii="Arial" w:hAnsi="Arial" w:cs="Arial"/>
          <w:b/>
        </w:rPr>
        <w:t>BS demodulation requirements for MMSE-IRC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3A4BC3A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714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</w:t>
      </w:r>
      <w:r w:rsidR="00CB057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</w:t>
      </w:r>
      <w:r w:rsidR="00FA54DB">
        <w:rPr>
          <w:rFonts w:ascii="Arial" w:hAnsi="Arial" w:cs="Arial"/>
          <w:b/>
        </w:rPr>
        <w:t>4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124856D8" w14:textId="161FD80B" w:rsidR="008B1FD4" w:rsidRDefault="005758E6" w:rsidP="00823087">
      <w:pPr>
        <w:jc w:val="both"/>
      </w:pPr>
      <w:r>
        <w:t xml:space="preserve">During RAN#103 plenary a new study item </w:t>
      </w:r>
      <w:r w:rsidRPr="004A7143">
        <w:t xml:space="preserve">on </w:t>
      </w:r>
      <w:r w:rsidR="00722534">
        <w:t xml:space="preserve">BS advanced receiver </w:t>
      </w:r>
      <w:r w:rsidR="00ED6420">
        <w:t xml:space="preserve">performance was agreed in </w:t>
      </w:r>
      <w:r>
        <w:t xml:space="preserve">[1]. </w:t>
      </w:r>
      <w:r w:rsidR="002B3216">
        <w:t xml:space="preserve">One of the objectives of the </w:t>
      </w:r>
      <w:r w:rsidR="002D4C61">
        <w:t>WI</w:t>
      </w:r>
      <w:r w:rsidR="002B3216">
        <w:t xml:space="preserve"> </w:t>
      </w:r>
      <w:r w:rsidR="00C27828">
        <w:t xml:space="preserve">is </w:t>
      </w:r>
      <w:r w:rsidR="00D21D43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21D43" w14:paraId="23A842EC" w14:textId="77777777" w:rsidTr="00D21D43">
        <w:tc>
          <w:tcPr>
            <w:tcW w:w="9622" w:type="dxa"/>
          </w:tcPr>
          <w:p w14:paraId="6E2DD40B" w14:textId="77777777" w:rsidR="002D4C61" w:rsidRPr="00E4399A" w:rsidRDefault="002D4C61" w:rsidP="002D4C61">
            <w:pPr>
              <w:numPr>
                <w:ilvl w:val="0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 w:rsidRPr="00E4399A"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 w:rsidRPr="00E4399A">
              <w:rPr>
                <w:lang w:eastAsia="zh-CN"/>
              </w:rPr>
              <w:t>based on the following assumptions:</w:t>
            </w:r>
          </w:p>
          <w:p w14:paraId="6F2CA301" w14:textId="77777777" w:rsidR="002D4C61" w:rsidRPr="00E4399A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Receiver type: MMSE-IRC receiver </w:t>
            </w:r>
          </w:p>
          <w:p w14:paraId="1E7644B1" w14:textId="77777777" w:rsidR="002D4C61" w:rsidRPr="00EC5EC5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 w14:paraId="3A36005C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 w14:paraId="44B89CE4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 w14:paraId="7967BE00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 w14:paraId="507495EB" w14:textId="6EF4D6C9" w:rsidR="00D21D43" w:rsidRPr="002D4C61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 w14:paraId="69FE45B0" w14:textId="439832D9" w:rsidR="005758E6" w:rsidRDefault="00383BAD" w:rsidP="00823087">
      <w:pPr>
        <w:jc w:val="both"/>
      </w:pPr>
      <w:r>
        <w:br/>
        <w:t xml:space="preserve">In [2], a WF </w:t>
      </w:r>
      <w:r w:rsidR="000D6BD6">
        <w:t xml:space="preserve">was agreed </w:t>
      </w:r>
      <w:r w:rsidR="000F2080">
        <w:t>regarding</w:t>
      </w:r>
      <w:r w:rsidR="00D32F6A">
        <w:t xml:space="preserve"> </w:t>
      </w:r>
      <w:r w:rsidR="00F05AA9">
        <w:t>simulation parameters, scenarios and that are the basis for the demodulation requirements</w:t>
      </w:r>
      <w:r w:rsidR="00F5280E">
        <w:t xml:space="preserve"> to be defined in this work item. </w:t>
      </w:r>
      <w:r w:rsidR="005758E6">
        <w:t xml:space="preserve">In this contribution, we provide our views on </w:t>
      </w:r>
      <w:r w:rsidR="00F5280E">
        <w:t>the open items captured in [2]</w:t>
      </w:r>
      <w:r w:rsidR="006A26CD">
        <w:t>.</w:t>
      </w:r>
    </w:p>
    <w:p w14:paraId="03616783" w14:textId="12A141C5" w:rsidR="00511F2C" w:rsidRPr="00511F2C" w:rsidRDefault="006F421D" w:rsidP="00511F2C">
      <w:pPr>
        <w:pStyle w:val="Heading1"/>
      </w:pPr>
      <w:r>
        <w:t>2.</w:t>
      </w:r>
      <w:r w:rsidR="00655396">
        <w:t>1</w:t>
      </w:r>
      <w:r w:rsidR="004C6563">
        <w:tab/>
      </w:r>
      <w:r w:rsidR="00A44043">
        <w:t xml:space="preserve">General </w:t>
      </w:r>
      <w:r w:rsidR="004A4BBF">
        <w:t xml:space="preserve"> </w:t>
      </w:r>
    </w:p>
    <w:p w14:paraId="01FF77B3" w14:textId="5F9877A8" w:rsidR="00537B65" w:rsidRPr="00511F2C" w:rsidRDefault="00537B65" w:rsidP="00511F2C"/>
    <w:p w14:paraId="77335619" w14:textId="2CC4DEEB" w:rsidR="003F447F" w:rsidRDefault="003F447F" w:rsidP="003F447F">
      <w:pPr>
        <w:pStyle w:val="Heading2"/>
      </w:pPr>
      <w:r>
        <w:t>2.1.1</w:t>
      </w:r>
      <w:r>
        <w:tab/>
        <w:t xml:space="preserve">MMSE-IRC </w:t>
      </w:r>
      <w:r w:rsidR="004D5CD2">
        <w:t>receiver assumptions</w:t>
      </w:r>
    </w:p>
    <w:p w14:paraId="3A0703C3" w14:textId="0A341C1F" w:rsidR="004D5CD2" w:rsidRDefault="004D5CD2" w:rsidP="004D5CD2">
      <w:r>
        <w:t>In [2], the following was 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D5CD2" w14:paraId="2C24BECE" w14:textId="77777777">
        <w:tc>
          <w:tcPr>
            <w:tcW w:w="9622" w:type="dxa"/>
          </w:tcPr>
          <w:p w14:paraId="6C8EB574" w14:textId="77777777" w:rsidR="00015572" w:rsidRPr="00710EF6" w:rsidRDefault="00015572" w:rsidP="00015572">
            <w:pPr>
              <w:rPr>
                <w:b/>
                <w:u w:val="single"/>
                <w:lang w:val="en-US"/>
              </w:rPr>
            </w:pPr>
            <w:r w:rsidRPr="00710EF6">
              <w:rPr>
                <w:b/>
                <w:u w:val="single"/>
                <w:lang w:val="en-US"/>
              </w:rPr>
              <w:t>MMSE-IRC receiver assumption - estimation of interference covariance matrix</w:t>
            </w:r>
          </w:p>
          <w:p w14:paraId="39D40200" w14:textId="77777777" w:rsidR="00015572" w:rsidRDefault="00015572" w:rsidP="0001557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hanging="284"/>
              <w:textAlignment w:val="auto"/>
            </w:pPr>
            <w:r w:rsidRPr="00710EF6">
              <w:rPr>
                <w:lang w:val="en-US"/>
              </w:rPr>
              <w:t>RAN4 agree that</w:t>
            </w:r>
            <w:r w:rsidRPr="00710EF6">
              <w:t xml:space="preserve"> MMSE-IRC receiver assumption is not going to be captured in the RAN4 spec</w:t>
            </w:r>
          </w:p>
          <w:p w14:paraId="357D8A05" w14:textId="04ECE088" w:rsidR="004D5CD2" w:rsidRDefault="00015572" w:rsidP="004D5CD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hanging="284"/>
              <w:textAlignment w:val="auto"/>
            </w:pPr>
            <w:r w:rsidRPr="00710EF6">
              <w:rPr>
                <w:rFonts w:eastAsia="SimSun"/>
                <w:lang w:eastAsia="zh-CN"/>
              </w:rPr>
              <w:t>There</w:t>
            </w:r>
            <w:r w:rsidRPr="00710EF6">
              <w:rPr>
                <w:rFonts w:eastAsiaTheme="minorEastAsia"/>
                <w:lang w:eastAsia="zh-CN"/>
              </w:rPr>
              <w:t xml:space="preserve"> is no consensus whether to modify the previously agreed MMSE-IRC receiver assumption.</w:t>
            </w:r>
          </w:p>
        </w:tc>
      </w:tr>
    </w:tbl>
    <w:p w14:paraId="0669DC96" w14:textId="24E90EBC" w:rsidR="00015572" w:rsidRDefault="007A489D" w:rsidP="004D5CD2">
      <w:r>
        <w:br/>
        <w:t xml:space="preserve">Based on the discussion </w:t>
      </w:r>
      <w:r w:rsidR="00AD10DC">
        <w:t xml:space="preserve">during RAN4#115, companies had different views on how </w:t>
      </w:r>
      <w:r w:rsidR="009C7BF3">
        <w:t xml:space="preserve">to construct and estimate the interference covariance matrix </w:t>
      </w:r>
      <w:r w:rsidR="00C4044C">
        <w:t xml:space="preserve">for the MMSE-IRC receiver. </w:t>
      </w:r>
      <w:r w:rsidR="00EC665F">
        <w:t xml:space="preserve">It has been generally </w:t>
      </w:r>
      <w:r w:rsidR="005F32EC">
        <w:t xml:space="preserve">discussed </w:t>
      </w:r>
      <w:r w:rsidR="00D209B2">
        <w:t xml:space="preserve">that potential power mismatch between data </w:t>
      </w:r>
      <w:r w:rsidR="00D209B2" w:rsidRPr="00D209B2">
        <w:t>and DMRS</w:t>
      </w:r>
      <w:r w:rsidR="00D209B2">
        <w:t xml:space="preserve"> REs </w:t>
      </w:r>
      <w:r w:rsidR="005F32EC">
        <w:t xml:space="preserve">might </w:t>
      </w:r>
      <w:r w:rsidR="007A154B">
        <w:t>exist,</w:t>
      </w:r>
      <w:r w:rsidR="005F32EC">
        <w:t xml:space="preserve"> and the main proposal was to </w:t>
      </w:r>
      <w:r w:rsidR="008F7F64">
        <w:t>revise the MMSE-IRC baseline assumption to enforce the estimation of the interference covariance matrix based on the DMRS symbol (</w:t>
      </w:r>
      <w:r w:rsidR="004C010B">
        <w:t xml:space="preserve">data and DMRS REs). However, several companies objected to have such </w:t>
      </w:r>
      <w:r w:rsidR="00011CC2">
        <w:t>restriction/ assumption agreed when deriving the BS demodulation requirement</w:t>
      </w:r>
      <w:r w:rsidR="00C2631B">
        <w:t xml:space="preserve"> for two reasons. First, RAN4 has already agreed that the MMSE-IRC assumptions and algorithm will not be captured in the spec, but this is</w:t>
      </w:r>
      <w:r w:rsidR="00CA569D">
        <w:t xml:space="preserve"> t</w:t>
      </w:r>
      <w:r w:rsidR="00C2631B">
        <w:t>o ensure aligned simulation assumptions</w:t>
      </w:r>
      <w:r w:rsidR="002413A9">
        <w:t xml:space="preserve">. Secondly, several companies echoed that </w:t>
      </w:r>
      <w:r w:rsidR="00011CC2">
        <w:t xml:space="preserve">this is an implementation-detailed </w:t>
      </w:r>
      <w:r w:rsidR="007A154B">
        <w:t>aspect,</w:t>
      </w:r>
      <w:r w:rsidR="002413A9">
        <w:t xml:space="preserve"> and it is better to leave it up </w:t>
      </w:r>
      <w:r w:rsidR="009A1345">
        <w:t xml:space="preserve">to </w:t>
      </w:r>
      <w:r w:rsidR="005A1F6C">
        <w:t>companies’</w:t>
      </w:r>
      <w:r w:rsidR="009A1345">
        <w:t xml:space="preserve"> preferences. </w:t>
      </w:r>
    </w:p>
    <w:p w14:paraId="67212E13" w14:textId="3892CDC0" w:rsidR="00F93BEC" w:rsidRPr="00C91A28" w:rsidRDefault="009266BF" w:rsidP="004D5CD2">
      <w:pPr>
        <w:rPr>
          <w:b/>
          <w:bCs/>
        </w:rPr>
      </w:pPr>
      <w:r w:rsidRPr="00C91A28">
        <w:rPr>
          <w:b/>
          <w:bCs/>
          <w:u w:val="single"/>
        </w:rPr>
        <w:lastRenderedPageBreak/>
        <w:t>Observation 1</w:t>
      </w:r>
      <w:r w:rsidRPr="00C91A28">
        <w:rPr>
          <w:b/>
          <w:bCs/>
        </w:rPr>
        <w:t xml:space="preserve">: Given that no consensus is reached on </w:t>
      </w:r>
      <w:r w:rsidR="00C91A28" w:rsidRPr="00C91A28">
        <w:rPr>
          <w:b/>
          <w:bCs/>
        </w:rPr>
        <w:t xml:space="preserve">the estimation of the interference covariance matrix, it is a viable way forward to leave it up to companies’ preference. </w:t>
      </w:r>
    </w:p>
    <w:p w14:paraId="65A210F4" w14:textId="77777777" w:rsidR="003274FA" w:rsidRPr="00710EF6" w:rsidRDefault="008E638F" w:rsidP="003274FA">
      <w:pPr>
        <w:pStyle w:val="Heading3"/>
        <w:numPr>
          <w:ilvl w:val="2"/>
          <w:numId w:val="0"/>
        </w:numPr>
        <w:ind w:left="720" w:hanging="720"/>
      </w:pPr>
      <w:r>
        <w:t>2.1.2</w:t>
      </w:r>
      <w:r>
        <w:tab/>
      </w:r>
      <w:r w:rsidR="003274FA" w:rsidRPr="00710EF6">
        <w:t>Manufacturer declarations and applicability rules</w:t>
      </w:r>
    </w:p>
    <w:p w14:paraId="65AED3C4" w14:textId="1E3C5203" w:rsidR="008E638F" w:rsidRDefault="00C2794F" w:rsidP="00C2794F">
      <w:r>
        <w:t>The following aspects were agreed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2794F" w14:paraId="254AF6B3" w14:textId="77777777">
        <w:tc>
          <w:tcPr>
            <w:tcW w:w="9622" w:type="dxa"/>
          </w:tcPr>
          <w:p w14:paraId="7B7268D3" w14:textId="77777777" w:rsidR="00263884" w:rsidRPr="00710EF6" w:rsidRDefault="00263884" w:rsidP="00263884">
            <w:pPr>
              <w:rPr>
                <w:b/>
                <w:u w:val="single"/>
              </w:rPr>
            </w:pPr>
            <w:r w:rsidRPr="00710EF6">
              <w:rPr>
                <w:b/>
                <w:bCs/>
                <w:u w:val="single"/>
              </w:rPr>
              <w:t>Whether to consider additional applicability rule on how the test is performed</w:t>
            </w:r>
          </w:p>
          <w:p w14:paraId="6F2C6DAC" w14:textId="77777777" w:rsidR="00263884" w:rsidRPr="00710EF6" w:rsidRDefault="00263884" w:rsidP="00263884">
            <w:pPr>
              <w:numPr>
                <w:ilvl w:val="0"/>
                <w:numId w:val="11"/>
              </w:numPr>
              <w:snapToGrid w:val="0"/>
              <w:spacing w:before="60" w:after="60"/>
              <w:ind w:left="284" w:hanging="284"/>
            </w:pPr>
            <w:r w:rsidRPr="00710EF6">
              <w:t>Option 1: If a BS declared to support Wide Area BS, Medium Range BS and pass the tests for HomNet, the test for HetNet can be skipped</w:t>
            </w:r>
          </w:p>
          <w:p w14:paraId="3183B888" w14:textId="3F1ED977" w:rsidR="00C2794F" w:rsidRDefault="00263884" w:rsidP="00C2794F">
            <w:pPr>
              <w:numPr>
                <w:ilvl w:val="0"/>
                <w:numId w:val="11"/>
              </w:numPr>
              <w:snapToGrid w:val="0"/>
              <w:spacing w:before="60" w:after="60"/>
              <w:ind w:left="284" w:hanging="284"/>
            </w:pPr>
            <w:r w:rsidRPr="00710EF6">
              <w:t>Option 2: Not to consider additional applicability rule on how the test is performed for different test scenarios or BS classes.</w:t>
            </w:r>
          </w:p>
        </w:tc>
      </w:tr>
    </w:tbl>
    <w:p w14:paraId="4DCA3B0D" w14:textId="77777777" w:rsidR="00CC1531" w:rsidRDefault="00CC1531" w:rsidP="00C2794F">
      <w:pPr>
        <w:rPr>
          <w:lang w:eastAsia="zh-CN"/>
        </w:rPr>
      </w:pPr>
    </w:p>
    <w:p w14:paraId="56F236A8" w14:textId="3189D7C7" w:rsidR="00C2794F" w:rsidRDefault="00CC1531" w:rsidP="00C2794F">
      <w:pPr>
        <w:rPr>
          <w:lang w:eastAsia="zh-CN"/>
        </w:rPr>
      </w:pPr>
      <w:r>
        <w:rPr>
          <w:lang w:eastAsia="zh-CN"/>
        </w:rPr>
        <w:t xml:space="preserve">In our views, given that additional applicability rules were not considered for LTE, it is </w:t>
      </w:r>
      <w:r w:rsidR="00DE6EFA">
        <w:rPr>
          <w:lang w:eastAsia="zh-CN"/>
        </w:rPr>
        <w:t>well justified</w:t>
      </w:r>
      <w:r>
        <w:rPr>
          <w:lang w:eastAsia="zh-CN"/>
        </w:rPr>
        <w:t xml:space="preserve"> the necessity </w:t>
      </w:r>
      <w:r w:rsidR="00DE6EFA">
        <w:rPr>
          <w:lang w:eastAsia="zh-CN"/>
        </w:rPr>
        <w:t>to introduce suc</w:t>
      </w:r>
      <w:r w:rsidR="000D090E">
        <w:rPr>
          <w:lang w:eastAsia="zh-CN"/>
        </w:rPr>
        <w:t>h additional rules to NR</w:t>
      </w:r>
      <w:r>
        <w:rPr>
          <w:lang w:eastAsia="zh-CN"/>
        </w:rPr>
        <w:t xml:space="preserve">.  </w:t>
      </w:r>
      <w:r w:rsidR="000D090E">
        <w:rPr>
          <w:lang w:eastAsia="zh-CN"/>
        </w:rPr>
        <w:t xml:space="preserve">Accordingly, </w:t>
      </w:r>
      <w:r w:rsidR="00D720C8">
        <w:rPr>
          <w:lang w:eastAsia="zh-CN"/>
        </w:rPr>
        <w:t>option 2 would be our preference</w:t>
      </w:r>
      <w:r w:rsidR="00CB6912">
        <w:rPr>
          <w:lang w:eastAsia="zh-CN"/>
        </w:rPr>
        <w:t xml:space="preserve"> in case no concerns were raised during RAN4#116. </w:t>
      </w:r>
    </w:p>
    <w:p w14:paraId="68C75467" w14:textId="1EE034B4" w:rsidR="00CC1531" w:rsidRPr="009266BF" w:rsidRDefault="00CB6912" w:rsidP="00C2794F">
      <w:pPr>
        <w:rPr>
          <w:b/>
          <w:bCs/>
          <w:lang w:eastAsia="zh-CN"/>
        </w:rPr>
      </w:pPr>
      <w:r w:rsidRPr="009266BF">
        <w:rPr>
          <w:b/>
          <w:bCs/>
          <w:u w:val="single"/>
          <w:lang w:eastAsia="zh-CN"/>
        </w:rPr>
        <w:t>Proposal 1</w:t>
      </w:r>
      <w:r w:rsidRPr="009266BF">
        <w:rPr>
          <w:b/>
          <w:bCs/>
          <w:lang w:eastAsia="zh-CN"/>
        </w:rPr>
        <w:t xml:space="preserve">: </w:t>
      </w:r>
      <w:r w:rsidR="009266BF" w:rsidRPr="009266BF">
        <w:rPr>
          <w:b/>
          <w:bCs/>
          <w:lang w:eastAsia="zh-CN"/>
        </w:rPr>
        <w:t xml:space="preserve">Preference to not consider additional applicability rule for different test scenarios or BS classes. 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680B5DC1" w14:textId="6D98211A" w:rsidR="00993E9B" w:rsidRDefault="00F70389" w:rsidP="00823087">
      <w:pPr>
        <w:jc w:val="both"/>
      </w:pPr>
      <w:r>
        <w:t xml:space="preserve">In this contribution we provide our views on the </w:t>
      </w:r>
      <w:r w:rsidR="004C4936">
        <w:t xml:space="preserve">remaining issues of BS demodulation aspects for MMSE-IRC receiver. </w:t>
      </w:r>
      <w:r w:rsidR="004A75F9">
        <w:t>Our observations and proposals can be summarized as follows:</w:t>
      </w:r>
    </w:p>
    <w:p w14:paraId="2A9112FC" w14:textId="77777777" w:rsidR="00B15CC3" w:rsidRPr="00C91A28" w:rsidRDefault="00B15CC3" w:rsidP="00B15CC3">
      <w:pPr>
        <w:rPr>
          <w:b/>
          <w:bCs/>
        </w:rPr>
      </w:pPr>
      <w:r w:rsidRPr="00C91A28">
        <w:rPr>
          <w:b/>
          <w:bCs/>
          <w:u w:val="single"/>
        </w:rPr>
        <w:t>Observation 1</w:t>
      </w:r>
      <w:r w:rsidRPr="00C91A28">
        <w:rPr>
          <w:b/>
          <w:bCs/>
        </w:rPr>
        <w:t xml:space="preserve">: Given that no consensus is reached on the estimation of the interference covariance matrix, it is a viable way forward to leave it up to companies’ preference. </w:t>
      </w:r>
    </w:p>
    <w:p w14:paraId="6621679E" w14:textId="7ED08785" w:rsidR="00B15CC3" w:rsidRPr="00B15CC3" w:rsidRDefault="00B15CC3" w:rsidP="00B15CC3">
      <w:pPr>
        <w:rPr>
          <w:b/>
          <w:bCs/>
          <w:lang w:eastAsia="zh-CN"/>
        </w:rPr>
      </w:pPr>
      <w:r w:rsidRPr="009266BF">
        <w:rPr>
          <w:b/>
          <w:bCs/>
          <w:u w:val="single"/>
          <w:lang w:eastAsia="zh-CN"/>
        </w:rPr>
        <w:t>Proposal 1</w:t>
      </w:r>
      <w:r w:rsidRPr="009266BF">
        <w:rPr>
          <w:b/>
          <w:bCs/>
          <w:lang w:eastAsia="zh-CN"/>
        </w:rPr>
        <w:t xml:space="preserve">: Preference to not consider additional applicability rule for different test scenarios or BS classes. 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2AAC5D96" w14:textId="5D13B770" w:rsidR="00993E9B" w:rsidRDefault="00993E9B" w:rsidP="00FE276C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5C51A7" w:rsidRPr="005C51A7">
        <w:t>RP-240831</w:t>
      </w:r>
      <w:r w:rsidR="005C51A7">
        <w:t>,</w:t>
      </w:r>
      <w:r w:rsidR="003F63B9">
        <w:t xml:space="preserve"> </w:t>
      </w:r>
      <w:r w:rsidR="005C51A7">
        <w:t>“</w:t>
      </w:r>
      <w:r w:rsidR="003F63B9" w:rsidRPr="003F63B9">
        <w:t>New WID: WI resulting from discussion on Demodulation performance requirements enhancements</w:t>
      </w:r>
      <w:r w:rsidR="005C51A7">
        <w:t>”</w:t>
      </w:r>
      <w:r w:rsidR="007C14BE">
        <w:t>, Vivo, RAN</w:t>
      </w:r>
      <w:r w:rsidR="004876C7">
        <w:t xml:space="preserve">#103, </w:t>
      </w:r>
      <w:r w:rsidR="00FE276C" w:rsidRPr="00FE276C">
        <w:t>Maastricht, Netherlands</w:t>
      </w:r>
      <w:r w:rsidR="00FE276C">
        <w:t>.</w:t>
      </w:r>
    </w:p>
    <w:p w14:paraId="5467FF78" w14:textId="1AE35527" w:rsidR="00993E9B" w:rsidRPr="00E91E23" w:rsidRDefault="00FE276C" w:rsidP="00A44043">
      <w:pPr>
        <w:ind w:left="719" w:hanging="435"/>
      </w:pPr>
      <w:r>
        <w:t xml:space="preserve">[2] </w:t>
      </w:r>
      <w:r>
        <w:tab/>
      </w:r>
      <w:r w:rsidR="00816E0C" w:rsidRPr="00816E0C">
        <w:t>R4-2508618</w:t>
      </w:r>
      <w:r w:rsidR="00146CA5">
        <w:t>, “</w:t>
      </w:r>
      <w:r w:rsidR="0060297E" w:rsidRPr="00816E0C">
        <w:t>Way Forward for [115][322] NR_demod_Ph5_Part1_General_BS</w:t>
      </w:r>
      <w:r w:rsidR="00007D73">
        <w:t>”</w:t>
      </w:r>
      <w:r w:rsidR="00642355">
        <w:t>, RAN4#11</w:t>
      </w:r>
      <w:r w:rsidR="0060297E">
        <w:t>5</w:t>
      </w:r>
      <w:r w:rsidR="00642355">
        <w:t xml:space="preserve">, </w:t>
      </w:r>
      <w:r w:rsidR="00CE0484" w:rsidRPr="00CE0484">
        <w:t>China Telecom</w:t>
      </w:r>
      <w:r w:rsidR="00642355">
        <w:t>.</w:t>
      </w:r>
    </w:p>
    <w:sectPr w:rsidR="00993E9B" w:rsidRPr="00E91E23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9ED37" w14:textId="77777777" w:rsidR="00105776" w:rsidRDefault="00105776" w:rsidP="0053201B">
      <w:pPr>
        <w:spacing w:after="0"/>
      </w:pPr>
      <w:r>
        <w:separator/>
      </w:r>
    </w:p>
  </w:endnote>
  <w:endnote w:type="continuationSeparator" w:id="0">
    <w:p w14:paraId="59AC94E5" w14:textId="77777777" w:rsidR="00105776" w:rsidRDefault="00105776" w:rsidP="0053201B">
      <w:pPr>
        <w:spacing w:after="0"/>
      </w:pPr>
      <w:r>
        <w:continuationSeparator/>
      </w:r>
    </w:p>
  </w:endnote>
  <w:endnote w:type="continuationNotice" w:id="1">
    <w:p w14:paraId="3BB83C29" w14:textId="77777777" w:rsidR="00105776" w:rsidRDefault="00105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4B247" w14:textId="77777777" w:rsidR="00105776" w:rsidRDefault="00105776" w:rsidP="0053201B">
      <w:pPr>
        <w:spacing w:after="0"/>
      </w:pPr>
      <w:r>
        <w:separator/>
      </w:r>
    </w:p>
  </w:footnote>
  <w:footnote w:type="continuationSeparator" w:id="0">
    <w:p w14:paraId="483CC505" w14:textId="77777777" w:rsidR="00105776" w:rsidRDefault="00105776" w:rsidP="0053201B">
      <w:pPr>
        <w:spacing w:after="0"/>
      </w:pPr>
      <w:r>
        <w:continuationSeparator/>
      </w:r>
    </w:p>
  </w:footnote>
  <w:footnote w:type="continuationNotice" w:id="1">
    <w:p w14:paraId="02DD6D40" w14:textId="77777777" w:rsidR="00105776" w:rsidRDefault="001057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730575"/>
    <w:multiLevelType w:val="hybridMultilevel"/>
    <w:tmpl w:val="2AB4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9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2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F0B8F"/>
    <w:multiLevelType w:val="hybridMultilevel"/>
    <w:tmpl w:val="1876E55E"/>
    <w:lvl w:ilvl="0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2"/>
  </w:num>
  <w:num w:numId="2" w16cid:durableId="1621305404">
    <w:abstractNumId w:val="3"/>
  </w:num>
  <w:num w:numId="3" w16cid:durableId="225802869">
    <w:abstractNumId w:val="5"/>
  </w:num>
  <w:num w:numId="4" w16cid:durableId="276178333">
    <w:abstractNumId w:val="0"/>
  </w:num>
  <w:num w:numId="5" w16cid:durableId="1935287387">
    <w:abstractNumId w:val="7"/>
  </w:num>
  <w:num w:numId="6" w16cid:durableId="1874151125">
    <w:abstractNumId w:val="6"/>
  </w:num>
  <w:num w:numId="7" w16cid:durableId="578293186">
    <w:abstractNumId w:val="15"/>
  </w:num>
  <w:num w:numId="8" w16cid:durableId="1348213749">
    <w:abstractNumId w:val="17"/>
  </w:num>
  <w:num w:numId="9" w16cid:durableId="182205902">
    <w:abstractNumId w:val="9"/>
  </w:num>
  <w:num w:numId="10" w16cid:durableId="415714229">
    <w:abstractNumId w:val="4"/>
  </w:num>
  <w:num w:numId="11" w16cid:durableId="860585798">
    <w:abstractNumId w:val="14"/>
  </w:num>
  <w:num w:numId="12" w16cid:durableId="1528135396">
    <w:abstractNumId w:val="11"/>
  </w:num>
  <w:num w:numId="13" w16cid:durableId="1820998372">
    <w:abstractNumId w:val="10"/>
  </w:num>
  <w:num w:numId="14" w16cid:durableId="1673990747">
    <w:abstractNumId w:val="8"/>
  </w:num>
  <w:num w:numId="15" w16cid:durableId="1566528953">
    <w:abstractNumId w:val="13"/>
  </w:num>
  <w:num w:numId="16" w16cid:durableId="290675087">
    <w:abstractNumId w:val="2"/>
  </w:num>
  <w:num w:numId="17" w16cid:durableId="1249575732">
    <w:abstractNumId w:val="1"/>
  </w:num>
  <w:num w:numId="18" w16cid:durableId="20716079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0DDC"/>
    <w:rsid w:val="000078FE"/>
    <w:rsid w:val="00007B82"/>
    <w:rsid w:val="00007D73"/>
    <w:rsid w:val="00010E35"/>
    <w:rsid w:val="00011CC2"/>
    <w:rsid w:val="00013461"/>
    <w:rsid w:val="000145C6"/>
    <w:rsid w:val="00015572"/>
    <w:rsid w:val="00017D94"/>
    <w:rsid w:val="00022822"/>
    <w:rsid w:val="000279EE"/>
    <w:rsid w:val="000306B5"/>
    <w:rsid w:val="0003182D"/>
    <w:rsid w:val="00032992"/>
    <w:rsid w:val="00033125"/>
    <w:rsid w:val="00033C4D"/>
    <w:rsid w:val="00035F2A"/>
    <w:rsid w:val="00036DF9"/>
    <w:rsid w:val="0003708C"/>
    <w:rsid w:val="000443F3"/>
    <w:rsid w:val="00044432"/>
    <w:rsid w:val="00045BA0"/>
    <w:rsid w:val="00051760"/>
    <w:rsid w:val="00051CBB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82CE0"/>
    <w:rsid w:val="00092337"/>
    <w:rsid w:val="00093094"/>
    <w:rsid w:val="000935DC"/>
    <w:rsid w:val="000936E9"/>
    <w:rsid w:val="00094E71"/>
    <w:rsid w:val="000970DC"/>
    <w:rsid w:val="000A0B8D"/>
    <w:rsid w:val="000A1B62"/>
    <w:rsid w:val="000A440D"/>
    <w:rsid w:val="000A56A5"/>
    <w:rsid w:val="000A6393"/>
    <w:rsid w:val="000A6D92"/>
    <w:rsid w:val="000A7233"/>
    <w:rsid w:val="000A7B2E"/>
    <w:rsid w:val="000A7EB4"/>
    <w:rsid w:val="000B3542"/>
    <w:rsid w:val="000B3A88"/>
    <w:rsid w:val="000B5295"/>
    <w:rsid w:val="000C0DC3"/>
    <w:rsid w:val="000C3DCF"/>
    <w:rsid w:val="000C56C7"/>
    <w:rsid w:val="000C6366"/>
    <w:rsid w:val="000D0718"/>
    <w:rsid w:val="000D090E"/>
    <w:rsid w:val="000D285C"/>
    <w:rsid w:val="000D2995"/>
    <w:rsid w:val="000D47FB"/>
    <w:rsid w:val="000D4C49"/>
    <w:rsid w:val="000D5607"/>
    <w:rsid w:val="000D6230"/>
    <w:rsid w:val="000D6BD6"/>
    <w:rsid w:val="000D7310"/>
    <w:rsid w:val="000D7E97"/>
    <w:rsid w:val="000E2BD0"/>
    <w:rsid w:val="000E33E8"/>
    <w:rsid w:val="000E7DF4"/>
    <w:rsid w:val="000F013E"/>
    <w:rsid w:val="000F2080"/>
    <w:rsid w:val="000F341E"/>
    <w:rsid w:val="000F4CE9"/>
    <w:rsid w:val="000F5117"/>
    <w:rsid w:val="000F58C5"/>
    <w:rsid w:val="0010131B"/>
    <w:rsid w:val="0010170A"/>
    <w:rsid w:val="00105776"/>
    <w:rsid w:val="00107BA1"/>
    <w:rsid w:val="00107C2C"/>
    <w:rsid w:val="00113B2A"/>
    <w:rsid w:val="00114C85"/>
    <w:rsid w:val="00115AAE"/>
    <w:rsid w:val="001163DF"/>
    <w:rsid w:val="00116DCF"/>
    <w:rsid w:val="00120B88"/>
    <w:rsid w:val="00121442"/>
    <w:rsid w:val="00121BDB"/>
    <w:rsid w:val="00123F0D"/>
    <w:rsid w:val="0012718A"/>
    <w:rsid w:val="001319A1"/>
    <w:rsid w:val="0013277C"/>
    <w:rsid w:val="001348C9"/>
    <w:rsid w:val="00135A27"/>
    <w:rsid w:val="001369FC"/>
    <w:rsid w:val="00142DBE"/>
    <w:rsid w:val="0014457D"/>
    <w:rsid w:val="001462A9"/>
    <w:rsid w:val="001466B9"/>
    <w:rsid w:val="00146CA5"/>
    <w:rsid w:val="0014783E"/>
    <w:rsid w:val="001579C0"/>
    <w:rsid w:val="00160912"/>
    <w:rsid w:val="00161208"/>
    <w:rsid w:val="00161FAB"/>
    <w:rsid w:val="001653C1"/>
    <w:rsid w:val="00167649"/>
    <w:rsid w:val="00167AE0"/>
    <w:rsid w:val="00170C0A"/>
    <w:rsid w:val="0017548E"/>
    <w:rsid w:val="001772ED"/>
    <w:rsid w:val="001803A2"/>
    <w:rsid w:val="00181E6F"/>
    <w:rsid w:val="00182261"/>
    <w:rsid w:val="00182315"/>
    <w:rsid w:val="001825C3"/>
    <w:rsid w:val="0018359E"/>
    <w:rsid w:val="0018394D"/>
    <w:rsid w:val="00190272"/>
    <w:rsid w:val="00191752"/>
    <w:rsid w:val="001918B0"/>
    <w:rsid w:val="00191CD6"/>
    <w:rsid w:val="00194306"/>
    <w:rsid w:val="00197A3F"/>
    <w:rsid w:val="00197BEC"/>
    <w:rsid w:val="001A2142"/>
    <w:rsid w:val="001A3BB5"/>
    <w:rsid w:val="001A7111"/>
    <w:rsid w:val="001A7539"/>
    <w:rsid w:val="001B15BE"/>
    <w:rsid w:val="001B1A6A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C3EB8"/>
    <w:rsid w:val="001C4E23"/>
    <w:rsid w:val="001C6F35"/>
    <w:rsid w:val="001D1E76"/>
    <w:rsid w:val="001D27C1"/>
    <w:rsid w:val="001D538E"/>
    <w:rsid w:val="001E05F1"/>
    <w:rsid w:val="001E2ACD"/>
    <w:rsid w:val="001E310D"/>
    <w:rsid w:val="001E4DFB"/>
    <w:rsid w:val="001E51AD"/>
    <w:rsid w:val="001F0CF1"/>
    <w:rsid w:val="001F1332"/>
    <w:rsid w:val="001F3F6D"/>
    <w:rsid w:val="001F4658"/>
    <w:rsid w:val="001F4DD0"/>
    <w:rsid w:val="001F5FF5"/>
    <w:rsid w:val="00200EEE"/>
    <w:rsid w:val="00201D12"/>
    <w:rsid w:val="0020349E"/>
    <w:rsid w:val="00207990"/>
    <w:rsid w:val="00211997"/>
    <w:rsid w:val="00214C4F"/>
    <w:rsid w:val="00216130"/>
    <w:rsid w:val="002279EE"/>
    <w:rsid w:val="00227A51"/>
    <w:rsid w:val="00227F48"/>
    <w:rsid w:val="00231C22"/>
    <w:rsid w:val="00233562"/>
    <w:rsid w:val="00234786"/>
    <w:rsid w:val="00237A52"/>
    <w:rsid w:val="00241254"/>
    <w:rsid w:val="002413A9"/>
    <w:rsid w:val="00243696"/>
    <w:rsid w:val="00243A28"/>
    <w:rsid w:val="00245845"/>
    <w:rsid w:val="00250189"/>
    <w:rsid w:val="002506BC"/>
    <w:rsid w:val="00251CA5"/>
    <w:rsid w:val="00251F2F"/>
    <w:rsid w:val="002521A1"/>
    <w:rsid w:val="0026134C"/>
    <w:rsid w:val="00262398"/>
    <w:rsid w:val="002626C4"/>
    <w:rsid w:val="00263884"/>
    <w:rsid w:val="0026504E"/>
    <w:rsid w:val="0027138A"/>
    <w:rsid w:val="00273A0A"/>
    <w:rsid w:val="00275A9F"/>
    <w:rsid w:val="00276BCD"/>
    <w:rsid w:val="00276C66"/>
    <w:rsid w:val="00277353"/>
    <w:rsid w:val="0028482E"/>
    <w:rsid w:val="00290E74"/>
    <w:rsid w:val="00292411"/>
    <w:rsid w:val="002933E2"/>
    <w:rsid w:val="00294EA4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B518E"/>
    <w:rsid w:val="002B7498"/>
    <w:rsid w:val="002C228A"/>
    <w:rsid w:val="002C2F63"/>
    <w:rsid w:val="002C4959"/>
    <w:rsid w:val="002D05B4"/>
    <w:rsid w:val="002D10A8"/>
    <w:rsid w:val="002D317B"/>
    <w:rsid w:val="002D334C"/>
    <w:rsid w:val="002D37EF"/>
    <w:rsid w:val="002D3955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0931"/>
    <w:rsid w:val="002F1EB5"/>
    <w:rsid w:val="002F21B4"/>
    <w:rsid w:val="002F2AB9"/>
    <w:rsid w:val="002F5DAE"/>
    <w:rsid w:val="0030399D"/>
    <w:rsid w:val="00305391"/>
    <w:rsid w:val="0030580D"/>
    <w:rsid w:val="00305B4F"/>
    <w:rsid w:val="00307112"/>
    <w:rsid w:val="003133B0"/>
    <w:rsid w:val="00316280"/>
    <w:rsid w:val="00316FD6"/>
    <w:rsid w:val="00317293"/>
    <w:rsid w:val="0032021E"/>
    <w:rsid w:val="00321D1C"/>
    <w:rsid w:val="00322279"/>
    <w:rsid w:val="003258C5"/>
    <w:rsid w:val="0032724D"/>
    <w:rsid w:val="003274FA"/>
    <w:rsid w:val="003305C8"/>
    <w:rsid w:val="0033380F"/>
    <w:rsid w:val="00334FD0"/>
    <w:rsid w:val="00337758"/>
    <w:rsid w:val="003465F6"/>
    <w:rsid w:val="00352B53"/>
    <w:rsid w:val="00353594"/>
    <w:rsid w:val="00353E63"/>
    <w:rsid w:val="0035667D"/>
    <w:rsid w:val="00361BD3"/>
    <w:rsid w:val="0036304C"/>
    <w:rsid w:val="00366F8C"/>
    <w:rsid w:val="00372617"/>
    <w:rsid w:val="00372A94"/>
    <w:rsid w:val="00372F65"/>
    <w:rsid w:val="00375194"/>
    <w:rsid w:val="003767E9"/>
    <w:rsid w:val="00380879"/>
    <w:rsid w:val="0038129F"/>
    <w:rsid w:val="00381DB5"/>
    <w:rsid w:val="00381F12"/>
    <w:rsid w:val="00382370"/>
    <w:rsid w:val="00382371"/>
    <w:rsid w:val="00383BAD"/>
    <w:rsid w:val="00385015"/>
    <w:rsid w:val="00385FD4"/>
    <w:rsid w:val="0038656B"/>
    <w:rsid w:val="00391215"/>
    <w:rsid w:val="003936F9"/>
    <w:rsid w:val="00393C46"/>
    <w:rsid w:val="0039424F"/>
    <w:rsid w:val="00395352"/>
    <w:rsid w:val="0039563D"/>
    <w:rsid w:val="003979C3"/>
    <w:rsid w:val="003A10AA"/>
    <w:rsid w:val="003A3549"/>
    <w:rsid w:val="003A3C97"/>
    <w:rsid w:val="003A3D36"/>
    <w:rsid w:val="003A5241"/>
    <w:rsid w:val="003A6182"/>
    <w:rsid w:val="003A7F3D"/>
    <w:rsid w:val="003B0F1D"/>
    <w:rsid w:val="003B42B3"/>
    <w:rsid w:val="003C11F6"/>
    <w:rsid w:val="003C555E"/>
    <w:rsid w:val="003D15E8"/>
    <w:rsid w:val="003D74A8"/>
    <w:rsid w:val="003D7C3F"/>
    <w:rsid w:val="003E3A9E"/>
    <w:rsid w:val="003E3B31"/>
    <w:rsid w:val="003F072B"/>
    <w:rsid w:val="003F1807"/>
    <w:rsid w:val="003F1A0A"/>
    <w:rsid w:val="003F447F"/>
    <w:rsid w:val="003F47E7"/>
    <w:rsid w:val="003F63B9"/>
    <w:rsid w:val="003F677E"/>
    <w:rsid w:val="003F73B2"/>
    <w:rsid w:val="00406761"/>
    <w:rsid w:val="004072E0"/>
    <w:rsid w:val="00407A8F"/>
    <w:rsid w:val="0041345F"/>
    <w:rsid w:val="00414D26"/>
    <w:rsid w:val="00416D91"/>
    <w:rsid w:val="00417DE4"/>
    <w:rsid w:val="00421136"/>
    <w:rsid w:val="004215DE"/>
    <w:rsid w:val="00422862"/>
    <w:rsid w:val="00422C13"/>
    <w:rsid w:val="00424873"/>
    <w:rsid w:val="00424A73"/>
    <w:rsid w:val="0042686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44E68"/>
    <w:rsid w:val="00445A40"/>
    <w:rsid w:val="00447161"/>
    <w:rsid w:val="00460D5F"/>
    <w:rsid w:val="00463672"/>
    <w:rsid w:val="00465A5D"/>
    <w:rsid w:val="004669D3"/>
    <w:rsid w:val="004676D5"/>
    <w:rsid w:val="00467828"/>
    <w:rsid w:val="004708EF"/>
    <w:rsid w:val="00471D05"/>
    <w:rsid w:val="00471F05"/>
    <w:rsid w:val="00472227"/>
    <w:rsid w:val="004726BC"/>
    <w:rsid w:val="00474456"/>
    <w:rsid w:val="00475654"/>
    <w:rsid w:val="0047592D"/>
    <w:rsid w:val="00477A2D"/>
    <w:rsid w:val="00480E0D"/>
    <w:rsid w:val="00480E69"/>
    <w:rsid w:val="00482050"/>
    <w:rsid w:val="004825C8"/>
    <w:rsid w:val="004849E4"/>
    <w:rsid w:val="0048564C"/>
    <w:rsid w:val="0048722C"/>
    <w:rsid w:val="004876C7"/>
    <w:rsid w:val="00487D81"/>
    <w:rsid w:val="004912C6"/>
    <w:rsid w:val="00492279"/>
    <w:rsid w:val="004931EC"/>
    <w:rsid w:val="00496123"/>
    <w:rsid w:val="004A35BF"/>
    <w:rsid w:val="004A4BBF"/>
    <w:rsid w:val="004A4C44"/>
    <w:rsid w:val="004A6294"/>
    <w:rsid w:val="004A75F9"/>
    <w:rsid w:val="004B3B6F"/>
    <w:rsid w:val="004B3DF6"/>
    <w:rsid w:val="004B7A80"/>
    <w:rsid w:val="004C010B"/>
    <w:rsid w:val="004C4936"/>
    <w:rsid w:val="004C4A1C"/>
    <w:rsid w:val="004C5C10"/>
    <w:rsid w:val="004C6563"/>
    <w:rsid w:val="004C7A0E"/>
    <w:rsid w:val="004D1525"/>
    <w:rsid w:val="004D5CD2"/>
    <w:rsid w:val="004D6EBC"/>
    <w:rsid w:val="004D7E41"/>
    <w:rsid w:val="004E349A"/>
    <w:rsid w:val="004E45AA"/>
    <w:rsid w:val="004F1A73"/>
    <w:rsid w:val="004F2BF4"/>
    <w:rsid w:val="004F3FF4"/>
    <w:rsid w:val="004F55A5"/>
    <w:rsid w:val="0050553B"/>
    <w:rsid w:val="0051127D"/>
    <w:rsid w:val="00511F2C"/>
    <w:rsid w:val="00512CE9"/>
    <w:rsid w:val="0051387B"/>
    <w:rsid w:val="00514664"/>
    <w:rsid w:val="00515FB6"/>
    <w:rsid w:val="00516298"/>
    <w:rsid w:val="005204D9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4BFC"/>
    <w:rsid w:val="00534E40"/>
    <w:rsid w:val="005362DF"/>
    <w:rsid w:val="00537B65"/>
    <w:rsid w:val="00540E14"/>
    <w:rsid w:val="00545D5C"/>
    <w:rsid w:val="00546B72"/>
    <w:rsid w:val="005470FB"/>
    <w:rsid w:val="00556D06"/>
    <w:rsid w:val="005611DE"/>
    <w:rsid w:val="00562B1A"/>
    <w:rsid w:val="00563EE6"/>
    <w:rsid w:val="00563F03"/>
    <w:rsid w:val="0056410B"/>
    <w:rsid w:val="00565FBB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27C2"/>
    <w:rsid w:val="005934D6"/>
    <w:rsid w:val="00594391"/>
    <w:rsid w:val="005952AA"/>
    <w:rsid w:val="00595701"/>
    <w:rsid w:val="00597CAD"/>
    <w:rsid w:val="005A1820"/>
    <w:rsid w:val="005A1F6C"/>
    <w:rsid w:val="005A2677"/>
    <w:rsid w:val="005A3804"/>
    <w:rsid w:val="005A39C6"/>
    <w:rsid w:val="005A3D05"/>
    <w:rsid w:val="005A4569"/>
    <w:rsid w:val="005A643E"/>
    <w:rsid w:val="005A68EB"/>
    <w:rsid w:val="005A71D8"/>
    <w:rsid w:val="005B0059"/>
    <w:rsid w:val="005B04DF"/>
    <w:rsid w:val="005B09F0"/>
    <w:rsid w:val="005B0A57"/>
    <w:rsid w:val="005B1347"/>
    <w:rsid w:val="005B6ECB"/>
    <w:rsid w:val="005C0473"/>
    <w:rsid w:val="005C0A5B"/>
    <w:rsid w:val="005C51A7"/>
    <w:rsid w:val="005C59D3"/>
    <w:rsid w:val="005C7EBB"/>
    <w:rsid w:val="005D492B"/>
    <w:rsid w:val="005E3CB8"/>
    <w:rsid w:val="005E51BD"/>
    <w:rsid w:val="005E5BF4"/>
    <w:rsid w:val="005E5D73"/>
    <w:rsid w:val="005F016D"/>
    <w:rsid w:val="005F32EC"/>
    <w:rsid w:val="005F3AAF"/>
    <w:rsid w:val="005F4E97"/>
    <w:rsid w:val="005F7104"/>
    <w:rsid w:val="006009A4"/>
    <w:rsid w:val="00601AAE"/>
    <w:rsid w:val="0060297E"/>
    <w:rsid w:val="00606F47"/>
    <w:rsid w:val="006109E1"/>
    <w:rsid w:val="0061354C"/>
    <w:rsid w:val="006142A7"/>
    <w:rsid w:val="00616757"/>
    <w:rsid w:val="00620EC9"/>
    <w:rsid w:val="00622F84"/>
    <w:rsid w:val="00623074"/>
    <w:rsid w:val="00625C6A"/>
    <w:rsid w:val="006306E6"/>
    <w:rsid w:val="00630DF7"/>
    <w:rsid w:val="00634324"/>
    <w:rsid w:val="00635B09"/>
    <w:rsid w:val="00636E9B"/>
    <w:rsid w:val="006403D2"/>
    <w:rsid w:val="006411CE"/>
    <w:rsid w:val="00641343"/>
    <w:rsid w:val="00642355"/>
    <w:rsid w:val="00647AA7"/>
    <w:rsid w:val="00647C10"/>
    <w:rsid w:val="00650DBE"/>
    <w:rsid w:val="0065239D"/>
    <w:rsid w:val="0065351C"/>
    <w:rsid w:val="00654345"/>
    <w:rsid w:val="00655309"/>
    <w:rsid w:val="00655396"/>
    <w:rsid w:val="00655CFE"/>
    <w:rsid w:val="00657456"/>
    <w:rsid w:val="006576DD"/>
    <w:rsid w:val="006615E1"/>
    <w:rsid w:val="0066198E"/>
    <w:rsid w:val="00661D49"/>
    <w:rsid w:val="006638EC"/>
    <w:rsid w:val="00664CCD"/>
    <w:rsid w:val="0066665A"/>
    <w:rsid w:val="006718E5"/>
    <w:rsid w:val="00672420"/>
    <w:rsid w:val="0067369F"/>
    <w:rsid w:val="0067716E"/>
    <w:rsid w:val="00677D5D"/>
    <w:rsid w:val="006854BF"/>
    <w:rsid w:val="0068696D"/>
    <w:rsid w:val="00692821"/>
    <w:rsid w:val="00692B4E"/>
    <w:rsid w:val="00693E6F"/>
    <w:rsid w:val="006945C9"/>
    <w:rsid w:val="006955F4"/>
    <w:rsid w:val="00695C47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25B9"/>
    <w:rsid w:val="006B36A4"/>
    <w:rsid w:val="006B456A"/>
    <w:rsid w:val="006B48CF"/>
    <w:rsid w:val="006B506A"/>
    <w:rsid w:val="006B526B"/>
    <w:rsid w:val="006B68D2"/>
    <w:rsid w:val="006C0379"/>
    <w:rsid w:val="006C27B1"/>
    <w:rsid w:val="006C2DEE"/>
    <w:rsid w:val="006C3FDA"/>
    <w:rsid w:val="006C5864"/>
    <w:rsid w:val="006C72AC"/>
    <w:rsid w:val="006D028C"/>
    <w:rsid w:val="006D26B4"/>
    <w:rsid w:val="006D60FF"/>
    <w:rsid w:val="006D77D2"/>
    <w:rsid w:val="006E19B4"/>
    <w:rsid w:val="006E1ECC"/>
    <w:rsid w:val="006E4C77"/>
    <w:rsid w:val="006F04C9"/>
    <w:rsid w:val="006F24F7"/>
    <w:rsid w:val="006F421D"/>
    <w:rsid w:val="00702E9C"/>
    <w:rsid w:val="0070321C"/>
    <w:rsid w:val="00703620"/>
    <w:rsid w:val="00707575"/>
    <w:rsid w:val="00710913"/>
    <w:rsid w:val="007139FD"/>
    <w:rsid w:val="00715476"/>
    <w:rsid w:val="007176BB"/>
    <w:rsid w:val="00717FE4"/>
    <w:rsid w:val="00722534"/>
    <w:rsid w:val="00724601"/>
    <w:rsid w:val="007271CC"/>
    <w:rsid w:val="0073064D"/>
    <w:rsid w:val="00730848"/>
    <w:rsid w:val="00732C96"/>
    <w:rsid w:val="007333A6"/>
    <w:rsid w:val="00734E38"/>
    <w:rsid w:val="007358AA"/>
    <w:rsid w:val="00736FF4"/>
    <w:rsid w:val="00737DCA"/>
    <w:rsid w:val="007407CC"/>
    <w:rsid w:val="00741F1C"/>
    <w:rsid w:val="0074207C"/>
    <w:rsid w:val="007439AB"/>
    <w:rsid w:val="00745310"/>
    <w:rsid w:val="007461F6"/>
    <w:rsid w:val="00746F1D"/>
    <w:rsid w:val="00747D7E"/>
    <w:rsid w:val="007560CA"/>
    <w:rsid w:val="00757A5A"/>
    <w:rsid w:val="00761FA1"/>
    <w:rsid w:val="00765938"/>
    <w:rsid w:val="00766441"/>
    <w:rsid w:val="0076678B"/>
    <w:rsid w:val="00767DE1"/>
    <w:rsid w:val="007716BC"/>
    <w:rsid w:val="0078096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54B"/>
    <w:rsid w:val="007A17FD"/>
    <w:rsid w:val="007A3205"/>
    <w:rsid w:val="007A35D5"/>
    <w:rsid w:val="007A489D"/>
    <w:rsid w:val="007A5089"/>
    <w:rsid w:val="007A6A54"/>
    <w:rsid w:val="007B204C"/>
    <w:rsid w:val="007B49CD"/>
    <w:rsid w:val="007B4C9B"/>
    <w:rsid w:val="007B4EA3"/>
    <w:rsid w:val="007B58C3"/>
    <w:rsid w:val="007B60D0"/>
    <w:rsid w:val="007B7220"/>
    <w:rsid w:val="007C14BE"/>
    <w:rsid w:val="007C3B76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357"/>
    <w:rsid w:val="007D73AE"/>
    <w:rsid w:val="007E0BD4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1018"/>
    <w:rsid w:val="00802904"/>
    <w:rsid w:val="008029B1"/>
    <w:rsid w:val="00805C08"/>
    <w:rsid w:val="00806AEB"/>
    <w:rsid w:val="0081212E"/>
    <w:rsid w:val="008134E2"/>
    <w:rsid w:val="00813CE6"/>
    <w:rsid w:val="00815896"/>
    <w:rsid w:val="00816E0C"/>
    <w:rsid w:val="00821A36"/>
    <w:rsid w:val="00823087"/>
    <w:rsid w:val="00824722"/>
    <w:rsid w:val="0082764C"/>
    <w:rsid w:val="008314CA"/>
    <w:rsid w:val="00833431"/>
    <w:rsid w:val="00833664"/>
    <w:rsid w:val="00834CAB"/>
    <w:rsid w:val="00841FDA"/>
    <w:rsid w:val="00842367"/>
    <w:rsid w:val="00842CA7"/>
    <w:rsid w:val="00842F6D"/>
    <w:rsid w:val="0084360C"/>
    <w:rsid w:val="00843999"/>
    <w:rsid w:val="00845BA2"/>
    <w:rsid w:val="00846781"/>
    <w:rsid w:val="008470E2"/>
    <w:rsid w:val="00847821"/>
    <w:rsid w:val="00851D28"/>
    <w:rsid w:val="00852BD0"/>
    <w:rsid w:val="00852F5D"/>
    <w:rsid w:val="00853E26"/>
    <w:rsid w:val="00855682"/>
    <w:rsid w:val="00860E1B"/>
    <w:rsid w:val="008611CC"/>
    <w:rsid w:val="00861244"/>
    <w:rsid w:val="008612ED"/>
    <w:rsid w:val="008624B7"/>
    <w:rsid w:val="0086319B"/>
    <w:rsid w:val="00864431"/>
    <w:rsid w:val="008655A2"/>
    <w:rsid w:val="00865E0C"/>
    <w:rsid w:val="00866F86"/>
    <w:rsid w:val="0087034A"/>
    <w:rsid w:val="00874776"/>
    <w:rsid w:val="00875334"/>
    <w:rsid w:val="00875D13"/>
    <w:rsid w:val="00876B24"/>
    <w:rsid w:val="0088084D"/>
    <w:rsid w:val="0088291E"/>
    <w:rsid w:val="00883A0D"/>
    <w:rsid w:val="00883D5B"/>
    <w:rsid w:val="00884234"/>
    <w:rsid w:val="008848AD"/>
    <w:rsid w:val="00884DBF"/>
    <w:rsid w:val="00887EB6"/>
    <w:rsid w:val="0089575E"/>
    <w:rsid w:val="008A0322"/>
    <w:rsid w:val="008A08E3"/>
    <w:rsid w:val="008A151F"/>
    <w:rsid w:val="008A386E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3BB1"/>
    <w:rsid w:val="008B601E"/>
    <w:rsid w:val="008B70F8"/>
    <w:rsid w:val="008B7486"/>
    <w:rsid w:val="008B7F4E"/>
    <w:rsid w:val="008C34E6"/>
    <w:rsid w:val="008C74EC"/>
    <w:rsid w:val="008D2A99"/>
    <w:rsid w:val="008D385B"/>
    <w:rsid w:val="008D4695"/>
    <w:rsid w:val="008D51D4"/>
    <w:rsid w:val="008E04A7"/>
    <w:rsid w:val="008E0D78"/>
    <w:rsid w:val="008E201F"/>
    <w:rsid w:val="008E5E0F"/>
    <w:rsid w:val="008E638F"/>
    <w:rsid w:val="008E71C2"/>
    <w:rsid w:val="008F3643"/>
    <w:rsid w:val="008F7F64"/>
    <w:rsid w:val="009005F3"/>
    <w:rsid w:val="009006F1"/>
    <w:rsid w:val="0090105B"/>
    <w:rsid w:val="00904EA2"/>
    <w:rsid w:val="00911599"/>
    <w:rsid w:val="009132CB"/>
    <w:rsid w:val="00914E18"/>
    <w:rsid w:val="00915421"/>
    <w:rsid w:val="0091658C"/>
    <w:rsid w:val="00917A30"/>
    <w:rsid w:val="00920B8C"/>
    <w:rsid w:val="009216F9"/>
    <w:rsid w:val="009222AB"/>
    <w:rsid w:val="009266BF"/>
    <w:rsid w:val="0092684B"/>
    <w:rsid w:val="009311F3"/>
    <w:rsid w:val="00932155"/>
    <w:rsid w:val="00935154"/>
    <w:rsid w:val="00937778"/>
    <w:rsid w:val="00937DBF"/>
    <w:rsid w:val="00937E70"/>
    <w:rsid w:val="0094065A"/>
    <w:rsid w:val="0094156F"/>
    <w:rsid w:val="00944C4E"/>
    <w:rsid w:val="00945D74"/>
    <w:rsid w:val="00947EAE"/>
    <w:rsid w:val="00950B5B"/>
    <w:rsid w:val="00951776"/>
    <w:rsid w:val="009553B2"/>
    <w:rsid w:val="00955547"/>
    <w:rsid w:val="009570AD"/>
    <w:rsid w:val="0095735B"/>
    <w:rsid w:val="009579A6"/>
    <w:rsid w:val="00960B76"/>
    <w:rsid w:val="00963755"/>
    <w:rsid w:val="00970A53"/>
    <w:rsid w:val="00972376"/>
    <w:rsid w:val="009771A4"/>
    <w:rsid w:val="00980F08"/>
    <w:rsid w:val="009820AB"/>
    <w:rsid w:val="009851E3"/>
    <w:rsid w:val="009908AB"/>
    <w:rsid w:val="00990CAD"/>
    <w:rsid w:val="00991A72"/>
    <w:rsid w:val="00991C08"/>
    <w:rsid w:val="00992875"/>
    <w:rsid w:val="00993E9B"/>
    <w:rsid w:val="009969E1"/>
    <w:rsid w:val="009971EA"/>
    <w:rsid w:val="009A07CB"/>
    <w:rsid w:val="009A1345"/>
    <w:rsid w:val="009A16C8"/>
    <w:rsid w:val="009A4A8F"/>
    <w:rsid w:val="009A5414"/>
    <w:rsid w:val="009A6A58"/>
    <w:rsid w:val="009B04B9"/>
    <w:rsid w:val="009B093C"/>
    <w:rsid w:val="009B3E57"/>
    <w:rsid w:val="009B4140"/>
    <w:rsid w:val="009B4E68"/>
    <w:rsid w:val="009B5351"/>
    <w:rsid w:val="009C1B01"/>
    <w:rsid w:val="009C24A8"/>
    <w:rsid w:val="009C5EBE"/>
    <w:rsid w:val="009C6FD0"/>
    <w:rsid w:val="009C70C7"/>
    <w:rsid w:val="009C729C"/>
    <w:rsid w:val="009C7BF3"/>
    <w:rsid w:val="009D0D6F"/>
    <w:rsid w:val="009E07C8"/>
    <w:rsid w:val="009E5A8B"/>
    <w:rsid w:val="009E628C"/>
    <w:rsid w:val="009E7FB8"/>
    <w:rsid w:val="009F3EB1"/>
    <w:rsid w:val="00A00339"/>
    <w:rsid w:val="00A00B4C"/>
    <w:rsid w:val="00A02283"/>
    <w:rsid w:val="00A025FA"/>
    <w:rsid w:val="00A03963"/>
    <w:rsid w:val="00A06738"/>
    <w:rsid w:val="00A118CF"/>
    <w:rsid w:val="00A15B11"/>
    <w:rsid w:val="00A178EB"/>
    <w:rsid w:val="00A21326"/>
    <w:rsid w:val="00A23173"/>
    <w:rsid w:val="00A231AB"/>
    <w:rsid w:val="00A2439E"/>
    <w:rsid w:val="00A26E72"/>
    <w:rsid w:val="00A30FB0"/>
    <w:rsid w:val="00A3193E"/>
    <w:rsid w:val="00A334B2"/>
    <w:rsid w:val="00A34411"/>
    <w:rsid w:val="00A34440"/>
    <w:rsid w:val="00A378C3"/>
    <w:rsid w:val="00A40271"/>
    <w:rsid w:val="00A4045F"/>
    <w:rsid w:val="00A416EE"/>
    <w:rsid w:val="00A4266A"/>
    <w:rsid w:val="00A43466"/>
    <w:rsid w:val="00A44043"/>
    <w:rsid w:val="00A456E9"/>
    <w:rsid w:val="00A466B0"/>
    <w:rsid w:val="00A50321"/>
    <w:rsid w:val="00A504B0"/>
    <w:rsid w:val="00A50B3C"/>
    <w:rsid w:val="00A57D8E"/>
    <w:rsid w:val="00A6144E"/>
    <w:rsid w:val="00A6458D"/>
    <w:rsid w:val="00A649CC"/>
    <w:rsid w:val="00A66478"/>
    <w:rsid w:val="00A6765A"/>
    <w:rsid w:val="00A701A8"/>
    <w:rsid w:val="00A70CDE"/>
    <w:rsid w:val="00A71E6B"/>
    <w:rsid w:val="00A727B4"/>
    <w:rsid w:val="00A73FFB"/>
    <w:rsid w:val="00A7700C"/>
    <w:rsid w:val="00A801F9"/>
    <w:rsid w:val="00A83755"/>
    <w:rsid w:val="00A83C51"/>
    <w:rsid w:val="00A84DDA"/>
    <w:rsid w:val="00A85FE3"/>
    <w:rsid w:val="00A91442"/>
    <w:rsid w:val="00A918B9"/>
    <w:rsid w:val="00A91CBE"/>
    <w:rsid w:val="00A925FF"/>
    <w:rsid w:val="00A92FB1"/>
    <w:rsid w:val="00A95936"/>
    <w:rsid w:val="00A967F8"/>
    <w:rsid w:val="00AA1968"/>
    <w:rsid w:val="00AA2A10"/>
    <w:rsid w:val="00AA5ADC"/>
    <w:rsid w:val="00AA6957"/>
    <w:rsid w:val="00AA6AEE"/>
    <w:rsid w:val="00AA76AD"/>
    <w:rsid w:val="00AB0E83"/>
    <w:rsid w:val="00AB1AA7"/>
    <w:rsid w:val="00AB3A71"/>
    <w:rsid w:val="00AB6423"/>
    <w:rsid w:val="00AC035B"/>
    <w:rsid w:val="00AC04C4"/>
    <w:rsid w:val="00AC0F1B"/>
    <w:rsid w:val="00AC3B9F"/>
    <w:rsid w:val="00AC42FF"/>
    <w:rsid w:val="00AC50AE"/>
    <w:rsid w:val="00AC5F64"/>
    <w:rsid w:val="00AC69E2"/>
    <w:rsid w:val="00AC7215"/>
    <w:rsid w:val="00AC7669"/>
    <w:rsid w:val="00AD00BC"/>
    <w:rsid w:val="00AD10DC"/>
    <w:rsid w:val="00AD2D49"/>
    <w:rsid w:val="00AD47F0"/>
    <w:rsid w:val="00AD6017"/>
    <w:rsid w:val="00AD7C44"/>
    <w:rsid w:val="00AE07CB"/>
    <w:rsid w:val="00AE27F2"/>
    <w:rsid w:val="00AE2A09"/>
    <w:rsid w:val="00AE3E07"/>
    <w:rsid w:val="00AE510F"/>
    <w:rsid w:val="00AE78ED"/>
    <w:rsid w:val="00AF406B"/>
    <w:rsid w:val="00AF5D2D"/>
    <w:rsid w:val="00B018CF"/>
    <w:rsid w:val="00B0600C"/>
    <w:rsid w:val="00B11736"/>
    <w:rsid w:val="00B15CC3"/>
    <w:rsid w:val="00B20B7F"/>
    <w:rsid w:val="00B22084"/>
    <w:rsid w:val="00B23D5E"/>
    <w:rsid w:val="00B25ED1"/>
    <w:rsid w:val="00B26FC9"/>
    <w:rsid w:val="00B27143"/>
    <w:rsid w:val="00B27851"/>
    <w:rsid w:val="00B27918"/>
    <w:rsid w:val="00B32E00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2D80"/>
    <w:rsid w:val="00B85E5C"/>
    <w:rsid w:val="00B90847"/>
    <w:rsid w:val="00B92A0F"/>
    <w:rsid w:val="00BA1599"/>
    <w:rsid w:val="00BA397F"/>
    <w:rsid w:val="00BA7195"/>
    <w:rsid w:val="00BB0108"/>
    <w:rsid w:val="00BB1073"/>
    <w:rsid w:val="00BB344E"/>
    <w:rsid w:val="00BB5183"/>
    <w:rsid w:val="00BB657F"/>
    <w:rsid w:val="00BB6985"/>
    <w:rsid w:val="00BB6A46"/>
    <w:rsid w:val="00BB7E35"/>
    <w:rsid w:val="00BC6490"/>
    <w:rsid w:val="00BC68D8"/>
    <w:rsid w:val="00BD0876"/>
    <w:rsid w:val="00BD0E92"/>
    <w:rsid w:val="00BD22DF"/>
    <w:rsid w:val="00BE07F8"/>
    <w:rsid w:val="00BE5B5F"/>
    <w:rsid w:val="00BE6359"/>
    <w:rsid w:val="00BE7106"/>
    <w:rsid w:val="00BF3FA0"/>
    <w:rsid w:val="00BF4333"/>
    <w:rsid w:val="00BF5E1A"/>
    <w:rsid w:val="00BF6E35"/>
    <w:rsid w:val="00C02200"/>
    <w:rsid w:val="00C04E20"/>
    <w:rsid w:val="00C057FC"/>
    <w:rsid w:val="00C0747D"/>
    <w:rsid w:val="00C11F67"/>
    <w:rsid w:val="00C12964"/>
    <w:rsid w:val="00C16CAD"/>
    <w:rsid w:val="00C21A97"/>
    <w:rsid w:val="00C23887"/>
    <w:rsid w:val="00C24EB7"/>
    <w:rsid w:val="00C2631B"/>
    <w:rsid w:val="00C26ADB"/>
    <w:rsid w:val="00C27828"/>
    <w:rsid w:val="00C2794F"/>
    <w:rsid w:val="00C30441"/>
    <w:rsid w:val="00C30E50"/>
    <w:rsid w:val="00C32D4F"/>
    <w:rsid w:val="00C34BD3"/>
    <w:rsid w:val="00C36C62"/>
    <w:rsid w:val="00C4044C"/>
    <w:rsid w:val="00C40F8B"/>
    <w:rsid w:val="00C447A0"/>
    <w:rsid w:val="00C502CB"/>
    <w:rsid w:val="00C51557"/>
    <w:rsid w:val="00C53FA0"/>
    <w:rsid w:val="00C55989"/>
    <w:rsid w:val="00C56AF7"/>
    <w:rsid w:val="00C57F17"/>
    <w:rsid w:val="00C614EB"/>
    <w:rsid w:val="00C619C5"/>
    <w:rsid w:val="00C62B50"/>
    <w:rsid w:val="00C65466"/>
    <w:rsid w:val="00C70B0D"/>
    <w:rsid w:val="00C7135A"/>
    <w:rsid w:val="00C729DC"/>
    <w:rsid w:val="00C73DAF"/>
    <w:rsid w:val="00C76D47"/>
    <w:rsid w:val="00C778EA"/>
    <w:rsid w:val="00C82F71"/>
    <w:rsid w:val="00C846F2"/>
    <w:rsid w:val="00C901D2"/>
    <w:rsid w:val="00C909B2"/>
    <w:rsid w:val="00C91A28"/>
    <w:rsid w:val="00C923FC"/>
    <w:rsid w:val="00C93632"/>
    <w:rsid w:val="00C93DD3"/>
    <w:rsid w:val="00C97564"/>
    <w:rsid w:val="00C979FD"/>
    <w:rsid w:val="00CA01C8"/>
    <w:rsid w:val="00CA3370"/>
    <w:rsid w:val="00CA5478"/>
    <w:rsid w:val="00CA569D"/>
    <w:rsid w:val="00CB0571"/>
    <w:rsid w:val="00CB2793"/>
    <w:rsid w:val="00CB27F4"/>
    <w:rsid w:val="00CB32D4"/>
    <w:rsid w:val="00CB5016"/>
    <w:rsid w:val="00CB686D"/>
    <w:rsid w:val="00CB6912"/>
    <w:rsid w:val="00CC1531"/>
    <w:rsid w:val="00CC1DDA"/>
    <w:rsid w:val="00CC2787"/>
    <w:rsid w:val="00CC29B0"/>
    <w:rsid w:val="00CC2F16"/>
    <w:rsid w:val="00CC3A02"/>
    <w:rsid w:val="00CC3D4F"/>
    <w:rsid w:val="00CC3F7E"/>
    <w:rsid w:val="00CD04F2"/>
    <w:rsid w:val="00CD31EF"/>
    <w:rsid w:val="00CD5BE7"/>
    <w:rsid w:val="00CE042C"/>
    <w:rsid w:val="00CE0484"/>
    <w:rsid w:val="00CE3B6A"/>
    <w:rsid w:val="00CE53D8"/>
    <w:rsid w:val="00CE63B2"/>
    <w:rsid w:val="00CE6EE0"/>
    <w:rsid w:val="00CE7249"/>
    <w:rsid w:val="00CE7EAC"/>
    <w:rsid w:val="00CF1C8B"/>
    <w:rsid w:val="00CF2759"/>
    <w:rsid w:val="00CF457B"/>
    <w:rsid w:val="00CF6322"/>
    <w:rsid w:val="00CF7360"/>
    <w:rsid w:val="00CF77B6"/>
    <w:rsid w:val="00CF7D4E"/>
    <w:rsid w:val="00D02DE4"/>
    <w:rsid w:val="00D07B54"/>
    <w:rsid w:val="00D07C30"/>
    <w:rsid w:val="00D1149A"/>
    <w:rsid w:val="00D119EC"/>
    <w:rsid w:val="00D11CB1"/>
    <w:rsid w:val="00D13023"/>
    <w:rsid w:val="00D14256"/>
    <w:rsid w:val="00D14D1D"/>
    <w:rsid w:val="00D1572E"/>
    <w:rsid w:val="00D16A33"/>
    <w:rsid w:val="00D209B2"/>
    <w:rsid w:val="00D20B46"/>
    <w:rsid w:val="00D21D43"/>
    <w:rsid w:val="00D22A4C"/>
    <w:rsid w:val="00D24F15"/>
    <w:rsid w:val="00D25364"/>
    <w:rsid w:val="00D30345"/>
    <w:rsid w:val="00D32E3B"/>
    <w:rsid w:val="00D32F6A"/>
    <w:rsid w:val="00D342AE"/>
    <w:rsid w:val="00D34980"/>
    <w:rsid w:val="00D353D1"/>
    <w:rsid w:val="00D40D1C"/>
    <w:rsid w:val="00D41446"/>
    <w:rsid w:val="00D4248B"/>
    <w:rsid w:val="00D44140"/>
    <w:rsid w:val="00D44B92"/>
    <w:rsid w:val="00D4619B"/>
    <w:rsid w:val="00D47EE7"/>
    <w:rsid w:val="00D51FFB"/>
    <w:rsid w:val="00D54E35"/>
    <w:rsid w:val="00D55906"/>
    <w:rsid w:val="00D604D0"/>
    <w:rsid w:val="00D61AB0"/>
    <w:rsid w:val="00D61CC4"/>
    <w:rsid w:val="00D62937"/>
    <w:rsid w:val="00D63B39"/>
    <w:rsid w:val="00D6563A"/>
    <w:rsid w:val="00D70A67"/>
    <w:rsid w:val="00D720C8"/>
    <w:rsid w:val="00D72686"/>
    <w:rsid w:val="00D73A5D"/>
    <w:rsid w:val="00D76887"/>
    <w:rsid w:val="00D77467"/>
    <w:rsid w:val="00D77B08"/>
    <w:rsid w:val="00D77E3C"/>
    <w:rsid w:val="00D80C6C"/>
    <w:rsid w:val="00D82BB3"/>
    <w:rsid w:val="00D83B8C"/>
    <w:rsid w:val="00D855C0"/>
    <w:rsid w:val="00D86ABF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B2F0A"/>
    <w:rsid w:val="00DC0FD4"/>
    <w:rsid w:val="00DC5ACA"/>
    <w:rsid w:val="00DC665C"/>
    <w:rsid w:val="00DC7611"/>
    <w:rsid w:val="00DD0F13"/>
    <w:rsid w:val="00DD51B9"/>
    <w:rsid w:val="00DE01D9"/>
    <w:rsid w:val="00DE0FFD"/>
    <w:rsid w:val="00DE4456"/>
    <w:rsid w:val="00DE50F5"/>
    <w:rsid w:val="00DE5A94"/>
    <w:rsid w:val="00DE69CF"/>
    <w:rsid w:val="00DE6EFA"/>
    <w:rsid w:val="00E0133A"/>
    <w:rsid w:val="00E01BA2"/>
    <w:rsid w:val="00E02357"/>
    <w:rsid w:val="00E02FD4"/>
    <w:rsid w:val="00E201BC"/>
    <w:rsid w:val="00E20D88"/>
    <w:rsid w:val="00E24BC1"/>
    <w:rsid w:val="00E25EDB"/>
    <w:rsid w:val="00E26C42"/>
    <w:rsid w:val="00E30E51"/>
    <w:rsid w:val="00E31A2B"/>
    <w:rsid w:val="00E31C49"/>
    <w:rsid w:val="00E32228"/>
    <w:rsid w:val="00E32C07"/>
    <w:rsid w:val="00E33389"/>
    <w:rsid w:val="00E33B2F"/>
    <w:rsid w:val="00E42A8D"/>
    <w:rsid w:val="00E45DA8"/>
    <w:rsid w:val="00E460F9"/>
    <w:rsid w:val="00E507CC"/>
    <w:rsid w:val="00E5454D"/>
    <w:rsid w:val="00E55098"/>
    <w:rsid w:val="00E566FA"/>
    <w:rsid w:val="00E600A3"/>
    <w:rsid w:val="00E60D19"/>
    <w:rsid w:val="00E615DC"/>
    <w:rsid w:val="00E625BD"/>
    <w:rsid w:val="00E66838"/>
    <w:rsid w:val="00E67080"/>
    <w:rsid w:val="00E72CFA"/>
    <w:rsid w:val="00E7466F"/>
    <w:rsid w:val="00E8044A"/>
    <w:rsid w:val="00E80BB6"/>
    <w:rsid w:val="00E8646A"/>
    <w:rsid w:val="00E91E23"/>
    <w:rsid w:val="00E94167"/>
    <w:rsid w:val="00E96224"/>
    <w:rsid w:val="00E971E3"/>
    <w:rsid w:val="00E97841"/>
    <w:rsid w:val="00EA1F74"/>
    <w:rsid w:val="00EA480B"/>
    <w:rsid w:val="00EB0E14"/>
    <w:rsid w:val="00EB18CB"/>
    <w:rsid w:val="00EB262E"/>
    <w:rsid w:val="00EB53DC"/>
    <w:rsid w:val="00EB5AA1"/>
    <w:rsid w:val="00EB6369"/>
    <w:rsid w:val="00EB6F77"/>
    <w:rsid w:val="00EC2208"/>
    <w:rsid w:val="00EC2BE8"/>
    <w:rsid w:val="00EC3C63"/>
    <w:rsid w:val="00EC665F"/>
    <w:rsid w:val="00EC7443"/>
    <w:rsid w:val="00ED3939"/>
    <w:rsid w:val="00ED4188"/>
    <w:rsid w:val="00ED4E7B"/>
    <w:rsid w:val="00ED5BE5"/>
    <w:rsid w:val="00ED6420"/>
    <w:rsid w:val="00EE1C2D"/>
    <w:rsid w:val="00EE6FAC"/>
    <w:rsid w:val="00EE774D"/>
    <w:rsid w:val="00EF0E3B"/>
    <w:rsid w:val="00EF175B"/>
    <w:rsid w:val="00EF5544"/>
    <w:rsid w:val="00EF5E3B"/>
    <w:rsid w:val="00EF6315"/>
    <w:rsid w:val="00F000EA"/>
    <w:rsid w:val="00F004D7"/>
    <w:rsid w:val="00F0178D"/>
    <w:rsid w:val="00F01C01"/>
    <w:rsid w:val="00F0243C"/>
    <w:rsid w:val="00F03EC3"/>
    <w:rsid w:val="00F04353"/>
    <w:rsid w:val="00F05646"/>
    <w:rsid w:val="00F05AA9"/>
    <w:rsid w:val="00F06B38"/>
    <w:rsid w:val="00F076B6"/>
    <w:rsid w:val="00F14541"/>
    <w:rsid w:val="00F17B30"/>
    <w:rsid w:val="00F20932"/>
    <w:rsid w:val="00F220A3"/>
    <w:rsid w:val="00F23A4F"/>
    <w:rsid w:val="00F2540E"/>
    <w:rsid w:val="00F27815"/>
    <w:rsid w:val="00F3200C"/>
    <w:rsid w:val="00F323FE"/>
    <w:rsid w:val="00F327C6"/>
    <w:rsid w:val="00F32AB5"/>
    <w:rsid w:val="00F36698"/>
    <w:rsid w:val="00F36C04"/>
    <w:rsid w:val="00F42BD3"/>
    <w:rsid w:val="00F463D8"/>
    <w:rsid w:val="00F50AE5"/>
    <w:rsid w:val="00F50B6E"/>
    <w:rsid w:val="00F51C78"/>
    <w:rsid w:val="00F5280E"/>
    <w:rsid w:val="00F53E15"/>
    <w:rsid w:val="00F53ED4"/>
    <w:rsid w:val="00F54224"/>
    <w:rsid w:val="00F546F1"/>
    <w:rsid w:val="00F57AC8"/>
    <w:rsid w:val="00F57B90"/>
    <w:rsid w:val="00F61DDF"/>
    <w:rsid w:val="00F634CC"/>
    <w:rsid w:val="00F64618"/>
    <w:rsid w:val="00F70389"/>
    <w:rsid w:val="00F71525"/>
    <w:rsid w:val="00F71D9C"/>
    <w:rsid w:val="00F737C7"/>
    <w:rsid w:val="00F74F6E"/>
    <w:rsid w:val="00F84480"/>
    <w:rsid w:val="00F85EF0"/>
    <w:rsid w:val="00F86160"/>
    <w:rsid w:val="00F93BEC"/>
    <w:rsid w:val="00F95356"/>
    <w:rsid w:val="00FA466D"/>
    <w:rsid w:val="00FA52A2"/>
    <w:rsid w:val="00FA54DB"/>
    <w:rsid w:val="00FA7D1D"/>
    <w:rsid w:val="00FA7D4B"/>
    <w:rsid w:val="00FB1152"/>
    <w:rsid w:val="00FB1758"/>
    <w:rsid w:val="00FB2192"/>
    <w:rsid w:val="00FB2BAB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D6C11"/>
    <w:rsid w:val="00FE1113"/>
    <w:rsid w:val="00FE276C"/>
    <w:rsid w:val="00FE2E08"/>
    <w:rsid w:val="00FE3C50"/>
    <w:rsid w:val="00FF0C68"/>
    <w:rsid w:val="00FF18A1"/>
    <w:rsid w:val="00FF27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link w:val="NOChar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qFormat/>
    <w:rsid w:val="00010E35"/>
    <w:rPr>
      <w:b/>
    </w:rPr>
  </w:style>
  <w:style w:type="character" w:customStyle="1" w:styleId="TAHCar">
    <w:name w:val="TAH Car"/>
    <w:link w:val="TAH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1A7111"/>
    <w:pPr>
      <w:numPr>
        <w:numId w:val="15"/>
      </w:numPr>
      <w:spacing w:after="200"/>
      <w:ind w:left="0" w:firstLine="0"/>
    </w:pPr>
    <w:rPr>
      <w:rFonts w:eastAsiaTheme="minorHAnsi" w:cstheme="minorBidi"/>
      <w:bCs w:val="0"/>
      <w:iCs/>
      <w:szCs w:val="18"/>
      <w:lang w:val="en-US" w:eastAsia="en-US"/>
    </w:rPr>
  </w:style>
  <w:style w:type="character" w:customStyle="1" w:styleId="RAN4proposalChar">
    <w:name w:val="RAN4 proposal Char"/>
    <w:basedOn w:val="DefaultParagraphFont"/>
    <w:link w:val="RAN4proposal"/>
    <w:rsid w:val="001A7111"/>
    <w:rPr>
      <w:rFonts w:ascii="Times New Roman" w:hAnsi="Times New Roman"/>
      <w:b/>
      <w:iCs/>
      <w:kern w:val="0"/>
      <w:sz w:val="20"/>
      <w:szCs w:val="18"/>
      <w14:ligatures w14:val="none"/>
    </w:rPr>
  </w:style>
  <w:style w:type="character" w:customStyle="1" w:styleId="TALCar">
    <w:name w:val="TAL Car"/>
    <w:link w:val="TAL"/>
    <w:qFormat/>
    <w:locked/>
    <w:rsid w:val="002C4959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C4959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H">
    <w:name w:val="TH"/>
    <w:basedOn w:val="Normal"/>
    <w:link w:val="THChar"/>
    <w:qFormat/>
    <w:rsid w:val="002C49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2C495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Char">
    <w:name w:val="NO Char"/>
    <w:link w:val="NO"/>
    <w:qFormat/>
    <w:rsid w:val="00806AE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CRCoverPageChar">
    <w:name w:val="CR Cover Page Char"/>
    <w:link w:val="CRCoverPage"/>
    <w:qFormat/>
    <w:rsid w:val="006615E1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631</Words>
  <Characters>3598</Characters>
  <Application>Microsoft Office Word</Application>
  <DocSecurity>0</DocSecurity>
  <Lines>29</Lines>
  <Paragraphs>8</Paragraphs>
  <ScaleCrop>false</ScaleCrop>
  <Company>Qualcomm Incorporated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1139</cp:revision>
  <dcterms:created xsi:type="dcterms:W3CDTF">2024-03-28T10:16:00Z</dcterms:created>
  <dcterms:modified xsi:type="dcterms:W3CDTF">2025-08-15T13:12:00Z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